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[1] </w:t>
      </w:r>
      <w:r>
        <w:rPr>
          <w:i w:val="false"/>
          <w:iCs w:val="false"/>
        </w:rPr>
        <w:t xml:space="preserve">Halpern SD, Ubel PA, Caplan AL. Solid-organ transplantation in HIV-infected patients. </w:t>
      </w:r>
      <w:r>
        <w:rPr>
          <w:i/>
          <w:iCs/>
        </w:rPr>
        <w:t xml:space="preserve">N Engl J Med</w:t>
      </w:r>
      <w:r>
        <w:rPr>
          <w:i w:val="false"/>
          <w:iCs w:val="false"/>
        </w:rPr>
        <w:t xml:space="preserve">. 2002;347(4):284-287. doi:10.1056/nejmsb020632</w:t>
      </w:r>
    </w:p>
    <w:p>
      <w:pPr>
        <w:spacing w:after="180"/>
      </w:pPr>
      <w:r>
        <w:t xml:space="preserve">[2] </w:t>
      </w:r>
      <w:r>
        <w:rPr>
          <w:i w:val="false"/>
          <w:iCs w:val="false"/>
        </w:rPr>
        <w:t xml:space="preserve">Erickson KI, Voss MW, Prakash RS, et al. Exercise training increases size of hippocampus and improves memory. </w:t>
      </w:r>
      <w:r>
        <w:rPr>
          <w:i/>
          <w:iCs/>
        </w:rPr>
        <w:t xml:space="preserve">Proc Natl Acad Sci U S A</w:t>
      </w:r>
      <w:r>
        <w:rPr>
          <w:i w:val="false"/>
          <w:iCs w:val="false"/>
        </w:rPr>
        <w:t xml:space="preserve">. 2011;108(7):3017-3022. doi:10.1073/pnas.1015950108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2026-10-25T02:01:50.971Z</dcterms:created>
  <dcterms:modified xsi:type="dcterms:W3CDTF">2026-10-25T02:01:50.972Z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